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1.3 Government Intervention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i w:val="1"/>
          <w:rtl w:val="0"/>
        </w:rPr>
        <w:t xml:space="preserve">Calculating the Effects of Indirect Taxes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Introduction: </w:t>
      </w:r>
      <w:r w:rsidDel="00000000" w:rsidR="00000000" w:rsidRPr="00000000">
        <w:rPr>
          <w:rtl w:val="0"/>
        </w:rPr>
        <w:t xml:space="preserve">Assume the market for petrol is represented by the demand and supply equations below (quantity is in litres, price is in dollars): 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color w:val="0000ff"/>
          <w:rtl w:val="0"/>
        </w:rPr>
        <w:t xml:space="preserve">Qd = 10 - 0.4P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b w:val="1"/>
          <w:color w:val="ff0000"/>
          <w:rtl w:val="0"/>
        </w:rPr>
        <w:t xml:space="preserve">Qs = -2+2P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Calculate the equilibrium price and quantity of petrol.</w:t>
      </w:r>
    </w:p>
    <w:tbl>
      <w:tblPr>
        <w:tblStyle w:val="Table1"/>
        <w:bidi w:val="0"/>
        <w:tblW w:w="8670.0" w:type="dxa"/>
        <w:jc w:val="left"/>
        <w:tblInd w:w="6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70"/>
        <w:tblGridChange w:id="0">
          <w:tblGrid>
            <w:gridCol w:w="867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On the graph below, illustrate the market for petrol in equilibrium assuming no government intervention.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3645205" cy="2738438"/>
            <wp:effectExtent b="0" l="0" r="0" t="0"/>
            <wp:docPr id="2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45205" cy="27384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Assume the government places a $3 tax on each litre of petrol bought and sold. Determine the new supply equation for petrol.</w:t>
      </w:r>
    </w:p>
    <w:tbl>
      <w:tblPr>
        <w:tblStyle w:val="Table2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On the graph below, show the effect of the $3 tax on petrol.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3652838" cy="2744171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2838" cy="274417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Calculate the new equilibrium price consumers will pay for petrol.</w:t>
      </w:r>
    </w:p>
    <w:tbl>
      <w:tblPr>
        <w:tblStyle w:val="Table3"/>
        <w:bidi w:val="0"/>
        <w:tblW w:w="8715.0" w:type="dxa"/>
        <w:jc w:val="left"/>
        <w:tblInd w:w="6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15"/>
        <w:tblGridChange w:id="0">
          <w:tblGrid>
            <w:gridCol w:w="87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Calculate the new price producers will get to keep after paying the $3 tax to the government.</w:t>
      </w:r>
    </w:p>
    <w:tbl>
      <w:tblPr>
        <w:tblStyle w:val="Table4"/>
        <w:bidi w:val="0"/>
        <w:tblW w:w="8715.0" w:type="dxa"/>
        <w:jc w:val="left"/>
        <w:tblInd w:w="6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15"/>
        <w:tblGridChange w:id="0">
          <w:tblGrid>
            <w:gridCol w:w="87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Calculate the new equilibrium quantity of petrol sold following the $3 tax.</w:t>
      </w:r>
    </w:p>
    <w:tbl>
      <w:tblPr>
        <w:tblStyle w:val="Table5"/>
        <w:bidi w:val="0"/>
        <w:tblW w:w="8715.0" w:type="dxa"/>
        <w:jc w:val="left"/>
        <w:tblInd w:w="6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15"/>
        <w:tblGridChange w:id="0">
          <w:tblGrid>
            <w:gridCol w:w="87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On the graph you drew for #11, shade the area of consumer tax burden one color and the area of producer tax burden another color. Explain what these areas represent. </w:t>
      </w:r>
    </w:p>
    <w:tbl>
      <w:tblPr>
        <w:tblStyle w:val="Table6"/>
        <w:bidi w:val="0"/>
        <w:tblW w:w="8715.0" w:type="dxa"/>
        <w:jc w:val="left"/>
        <w:tblInd w:w="6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15"/>
        <w:tblGridChange w:id="0">
          <w:tblGrid>
            <w:gridCol w:w="87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Who appears to bear the greater burden of the petrol tax, producers or consumers? Why do you think this is the case?</w:t>
      </w:r>
    </w:p>
    <w:tbl>
      <w:tblPr>
        <w:tblStyle w:val="Table7"/>
        <w:bidi w:val="0"/>
        <w:tblW w:w="8715.0" w:type="dxa"/>
        <w:jc w:val="left"/>
        <w:tblInd w:w="6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15"/>
        <w:tblGridChange w:id="0">
          <w:tblGrid>
            <w:gridCol w:w="87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Calculate the following: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The amount of tax paid by petrol consumers:</w:t>
      </w:r>
    </w:p>
    <w:tbl>
      <w:tblPr>
        <w:tblStyle w:val="Table8"/>
        <w:bidi w:val="0"/>
        <w:tblW w:w="7920.0" w:type="dxa"/>
        <w:jc w:val="left"/>
        <w:tblInd w:w="14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20"/>
        <w:tblGridChange w:id="0">
          <w:tblGrid>
            <w:gridCol w:w="79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The amount of tax paid by petrol producers:</w:t>
      </w:r>
    </w:p>
    <w:tbl>
      <w:tblPr>
        <w:tblStyle w:val="Table9"/>
        <w:bidi w:val="0"/>
        <w:tblW w:w="7920.0" w:type="dxa"/>
        <w:jc w:val="left"/>
        <w:tblInd w:w="14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20"/>
        <w:tblGridChange w:id="0">
          <w:tblGrid>
            <w:gridCol w:w="79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The total tax revenue generated by the petrol tax:</w:t>
      </w:r>
    </w:p>
    <w:tbl>
      <w:tblPr>
        <w:tblStyle w:val="Table10"/>
        <w:bidi w:val="0"/>
        <w:tblW w:w="7920.0" w:type="dxa"/>
        <w:jc w:val="left"/>
        <w:tblInd w:w="14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20"/>
        <w:tblGridChange w:id="0">
          <w:tblGrid>
            <w:gridCol w:w="79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Why are petrol taxes so widely used in Europe as an important source of tax revenue for governments?</w:t>
      </w:r>
    </w:p>
    <w:tbl>
      <w:tblPr>
        <w:tblStyle w:val="Table11"/>
        <w:bidi w:val="0"/>
        <w:tblW w:w="8745.0" w:type="dxa"/>
        <w:jc w:val="left"/>
        <w:tblInd w:w="6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45"/>
        <w:tblGridChange w:id="0">
          <w:tblGrid>
            <w:gridCol w:w="874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hyperlink r:id="rId1">
      <w:r w:rsidDel="00000000" w:rsidR="00000000" w:rsidRPr="00000000">
        <w:rPr>
          <w:color w:val="1155cc"/>
          <w:u w:val="single"/>
          <w:rtl w:val="0"/>
        </w:rPr>
        <w:t xml:space="preserve">Welker’s Wikinomics</w:t>
      </w:r>
    </w:hyperlink>
    <w:r w:rsidDel="00000000" w:rsidR="00000000" w:rsidRPr="00000000">
      <w:rPr>
        <w:rtl w:val="0"/>
      </w:rPr>
      <w:t xml:space="preserve"> practice activities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0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image" Target="media/image01.png"/><Relationship Id="rId5" Type="http://schemas.openxmlformats.org/officeDocument/2006/relationships/image" Target="media/image03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://welkerswikinomics.com/" TargetMode="External"/></Relationships>
</file>